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18E9B207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33115" w:rsidRPr="00733115">
        <w:rPr>
          <w:rFonts w:ascii="Arial" w:eastAsia="Arial" w:hAnsi="Arial" w:cs="Arial"/>
          <w:b/>
          <w:bCs/>
          <w:sz w:val="20"/>
          <w:szCs w:val="20"/>
        </w:rPr>
        <w:t xml:space="preserve">Zhotovení projektové dokumentace pro stavbu „NPK, a.s., Pardubická nemocnice – Výměna rozvodů vody včetně souvisejících stavebních úprav v budově č. 28 a </w:t>
      </w:r>
      <w:proofErr w:type="spellStart"/>
      <w:r w:rsidR="00733115" w:rsidRPr="00733115">
        <w:rPr>
          <w:rFonts w:ascii="Arial" w:eastAsia="Arial" w:hAnsi="Arial" w:cs="Arial"/>
          <w:b/>
          <w:bCs/>
          <w:sz w:val="20"/>
          <w:szCs w:val="20"/>
        </w:rPr>
        <w:t>trojpavilonu</w:t>
      </w:r>
      <w:proofErr w:type="spellEnd"/>
      <w:r w:rsidR="00733115" w:rsidRPr="00733115">
        <w:rPr>
          <w:rFonts w:ascii="Arial" w:eastAsia="Arial" w:hAnsi="Arial" w:cs="Arial"/>
          <w:b/>
          <w:bCs/>
          <w:sz w:val="20"/>
          <w:szCs w:val="20"/>
        </w:rPr>
        <w:t>“ a poskytování služeb autorského dozoru</w:t>
      </w:r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665D4"/>
    <w:rsid w:val="00237BCA"/>
    <w:rsid w:val="00243024"/>
    <w:rsid w:val="0037354C"/>
    <w:rsid w:val="00461741"/>
    <w:rsid w:val="004918DF"/>
    <w:rsid w:val="00503D5A"/>
    <w:rsid w:val="00533623"/>
    <w:rsid w:val="00563962"/>
    <w:rsid w:val="006E4AE7"/>
    <w:rsid w:val="00733115"/>
    <w:rsid w:val="00781C3F"/>
    <w:rsid w:val="007A1F1A"/>
    <w:rsid w:val="008B533A"/>
    <w:rsid w:val="00955664"/>
    <w:rsid w:val="009C6DA0"/>
    <w:rsid w:val="00A45D84"/>
    <w:rsid w:val="00C5674B"/>
    <w:rsid w:val="00C56F82"/>
    <w:rsid w:val="00C63B39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2025-07-23T00:23:00Z</dcterms:modified>
</cp:coreProperties>
</file>